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76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152400</wp:posOffset>
                </wp:positionH>
                <wp:positionV relativeFrom="page">
                  <wp:posOffset>121868</wp:posOffset>
                </wp:positionV>
                <wp:extent cx="7266305" cy="10431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6305" cy="10431780"/>
                          <a:chExt cx="7266305" cy="10431780"/>
                        </a:xfrm>
                      </wpg:grpSpPr>
                      <pic:pic>
                        <pic:nvPicPr>
                          <pic:cNvPr id="2" name="Image 2" descr="https://catherineasquithgallery.com/uploads/posts/2021-02/thumbs/1614374537_70-p-krasivii-svetlii-fon-dlya-teksta-74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6305" cy="104316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04" y="4777790"/>
                            <a:ext cx="231647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04" y="5789980"/>
                            <a:ext cx="231647" cy="1706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pt;margin-top:9.595983pt;width:572.15pt;height:821.4pt;mso-position-horizontal-relative:page;mso-position-vertical-relative:page;z-index:-15782400" id="docshapegroup1" coordorigin="240,192" coordsize="11443,16428">
                <v:shape style="position:absolute;left:240;top:191;width:11443;height:16428" type="#_x0000_t75" id="docshape2" alt="https://catherineasquithgallery.com/uploads/posts/2021-02/thumbs/1614374537_70-p-krasivii-svetlii-fon-dlya-teksta-74.jpg" stroked="false">
                  <v:imagedata r:id="rId5" o:title=""/>
                </v:shape>
                <v:shape style="position:absolute;left:720;top:7716;width:365;height:269" type="#_x0000_t75" id="docshape3" stroked="false">
                  <v:imagedata r:id="rId6" o:title=""/>
                </v:shape>
                <v:shape style="position:absolute;left:720;top:9310;width:365;height:269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C00000"/>
        </w:rPr>
        <w:t>Памятка</w:t>
      </w:r>
      <w:r>
        <w:rPr>
          <w:color w:val="C00000"/>
          <w:spacing w:val="-1"/>
        </w:rPr>
        <w:t> </w:t>
      </w:r>
      <w:r>
        <w:rPr>
          <w:color w:val="C00000"/>
        </w:rPr>
        <w:t>для</w:t>
      </w:r>
      <w:r>
        <w:rPr>
          <w:color w:val="C00000"/>
          <w:spacing w:val="-3"/>
        </w:rPr>
        <w:t> </w:t>
      </w:r>
      <w:r>
        <w:rPr>
          <w:color w:val="C00000"/>
        </w:rPr>
        <w:t>родителей о социально- </w:t>
      </w:r>
      <w:r>
        <w:rPr>
          <w:color w:val="C00000"/>
          <w:spacing w:val="-2"/>
        </w:rPr>
        <w:t>психологическом</w:t>
      </w:r>
      <w:r>
        <w:rPr>
          <w:color w:val="C00000"/>
          <w:spacing w:val="-5"/>
        </w:rPr>
        <w:t> </w:t>
      </w:r>
      <w:r>
        <w:rPr>
          <w:color w:val="C00000"/>
          <w:spacing w:val="-2"/>
        </w:rPr>
        <w:t>тестировании</w:t>
      </w:r>
      <w:r>
        <w:rPr>
          <w:color w:val="C00000"/>
          <w:spacing w:val="1"/>
        </w:rPr>
        <w:t> </w:t>
      </w:r>
      <w:r>
        <w:rPr>
          <w:color w:val="C00000"/>
          <w:spacing w:val="-2"/>
        </w:rPr>
        <w:t>(СПТ)</w:t>
      </w:r>
    </w:p>
    <w:p>
      <w:pPr>
        <w:pStyle w:val="BodyText"/>
        <w:spacing w:line="280" w:lineRule="auto" w:before="205"/>
        <w:ind w:right="10"/>
      </w:pPr>
      <w:r>
        <w:rPr/>
        <w:t>Предположение о том, что ребенок употребляет наркотики, вызывает у родителей сильные отрицательные эмоции, за которыми нередко следуют скоропалительные действия. Это может</w:t>
      </w:r>
      <w:r>
        <w:rPr>
          <w:spacing w:val="-2"/>
        </w:rPr>
        <w:t> </w:t>
      </w:r>
      <w:r>
        <w:rPr/>
        <w:t>только усугубить</w:t>
      </w:r>
      <w:r>
        <w:rPr>
          <w:spacing w:val="-2"/>
        </w:rPr>
        <w:t> </w:t>
      </w:r>
      <w:r>
        <w:rPr/>
        <w:t>ситуацию,</w:t>
      </w:r>
      <w:r>
        <w:rPr>
          <w:spacing w:val="-2"/>
        </w:rPr>
        <w:t> </w:t>
      </w:r>
      <w:r>
        <w:rPr/>
        <w:t>поэтому</w:t>
      </w:r>
      <w:r>
        <w:rPr>
          <w:spacing w:val="-6"/>
        </w:rPr>
        <w:t> </w:t>
      </w:r>
      <w:r>
        <w:rPr/>
        <w:t>очень</w:t>
      </w:r>
      <w:r>
        <w:rPr>
          <w:spacing w:val="-2"/>
        </w:rPr>
        <w:t> </w:t>
      </w:r>
      <w:r>
        <w:rPr/>
        <w:t>важно</w:t>
      </w:r>
      <w:r>
        <w:rPr>
          <w:spacing w:val="-2"/>
        </w:rPr>
        <w:t> </w:t>
      </w:r>
      <w:r>
        <w:rPr/>
        <w:t>донести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родителей</w:t>
      </w:r>
      <w:r>
        <w:rPr>
          <w:spacing w:val="-2"/>
        </w:rPr>
        <w:t> </w:t>
      </w:r>
      <w:r>
        <w:rPr/>
        <w:t>объективную и корректную информацию.</w:t>
      </w:r>
    </w:p>
    <w:tbl>
      <w:tblPr>
        <w:tblW w:w="0" w:type="auto"/>
        <w:jc w:val="left"/>
        <w:tblInd w:w="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6993"/>
      </w:tblGrid>
      <w:tr>
        <w:trPr>
          <w:trHeight w:val="3873" w:hRule="atLeast"/>
        </w:trPr>
        <w:tc>
          <w:tcPr>
            <w:tcW w:w="2804" w:type="dxa"/>
          </w:tcPr>
          <w:p>
            <w:pPr>
              <w:pStyle w:val="TableParagraph"/>
              <w:rPr>
                <w:rFonts w:ascii="Microsoft Sans Serif"/>
                <w:sz w:val="36"/>
              </w:rPr>
            </w:pPr>
          </w:p>
          <w:p>
            <w:pPr>
              <w:pStyle w:val="TableParagraph"/>
              <w:rPr>
                <w:rFonts w:ascii="Microsoft Sans Serif"/>
                <w:sz w:val="36"/>
              </w:rPr>
            </w:pPr>
          </w:p>
          <w:p>
            <w:pPr>
              <w:pStyle w:val="TableParagraph"/>
              <w:ind w:right="44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Прежде</w:t>
            </w:r>
            <w:r>
              <w:rPr>
                <w:b/>
                <w:spacing w:val="-21"/>
                <w:sz w:val="36"/>
              </w:rPr>
              <w:t> </w:t>
            </w:r>
            <w:r>
              <w:rPr>
                <w:b/>
                <w:sz w:val="36"/>
              </w:rPr>
              <w:t>всего, нужно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z w:val="36"/>
              </w:rPr>
              <w:t>знать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z w:val="36"/>
              </w:rPr>
              <w:t>и </w:t>
            </w:r>
            <w:r>
              <w:rPr>
                <w:b/>
                <w:spacing w:val="-2"/>
                <w:sz w:val="36"/>
              </w:rPr>
              <w:t>учитывать</w:t>
            </w:r>
          </w:p>
          <w:p>
            <w:pPr>
              <w:pStyle w:val="TableParagraph"/>
              <w:spacing w:before="2"/>
              <w:ind w:left="184" w:right="637" w:firstLine="86"/>
              <w:jc w:val="both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возрастные особенности подростка</w:t>
            </w:r>
          </w:p>
        </w:tc>
        <w:tc>
          <w:tcPr>
            <w:tcW w:w="6993" w:type="dxa"/>
          </w:tcPr>
          <w:p>
            <w:pPr>
              <w:pStyle w:val="TableParagraph"/>
              <w:ind w:left="4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drawing>
                <wp:inline distT="0" distB="0" distL="0" distR="0">
                  <wp:extent cx="4037551" cy="2425160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551" cy="242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Sans Serif"/>
                <w:sz w:val="20"/>
              </w:rPr>
            </w:r>
          </w:p>
        </w:tc>
      </w:tr>
    </w:tbl>
    <w:p>
      <w:pPr>
        <w:pStyle w:val="BodyText"/>
        <w:ind w:left="0"/>
        <w:jc w:val="left"/>
      </w:pPr>
    </w:p>
    <w:p>
      <w:pPr>
        <w:pStyle w:val="Heading1"/>
        <w:ind w:left="12"/>
        <w:jc w:val="both"/>
      </w:pPr>
      <w:r>
        <w:rPr/>
        <w:t>Выделяют</w:t>
      </w:r>
      <w:r>
        <w:rPr>
          <w:spacing w:val="-10"/>
        </w:rPr>
        <w:t> </w:t>
      </w:r>
      <w:r>
        <w:rPr/>
        <w:t>2</w:t>
      </w:r>
      <w:r>
        <w:rPr>
          <w:spacing w:val="4"/>
        </w:rPr>
        <w:t> </w:t>
      </w:r>
      <w:r>
        <w:rPr/>
        <w:t>типа</w:t>
      </w:r>
      <w:r>
        <w:rPr>
          <w:spacing w:val="-2"/>
        </w:rPr>
        <w:t> </w:t>
      </w:r>
      <w:r>
        <w:rPr/>
        <w:t>рискованного</w:t>
      </w:r>
      <w:r>
        <w:rPr>
          <w:spacing w:val="-3"/>
        </w:rPr>
        <w:t> </w:t>
      </w:r>
      <w:r>
        <w:rPr>
          <w:spacing w:val="-2"/>
        </w:rPr>
        <w:t>поведения:</w:t>
      </w:r>
    </w:p>
    <w:p>
      <w:pPr>
        <w:pStyle w:val="BodyText"/>
        <w:spacing w:line="280" w:lineRule="auto" w:before="41"/>
        <w:ind w:right="12" w:firstLine="307"/>
      </w:pPr>
      <w:r>
        <w:rPr>
          <w:rFonts w:ascii="Arial" w:hAnsi="Arial"/>
          <w:b/>
        </w:rPr>
        <w:t>Первый </w:t>
      </w:r>
      <w:r>
        <w:rPr/>
        <w:t>- подросток рискует с целью получения позитивного опыта для дальнейшей самостоятельной жизни. Это рискованное поведение, помогающее развить определенные качества личности, преодолеть страхи, добиться поставленных целей (вступление в клубы, волонтерские отряды, занятия спортом, выбор занятий и заданий повышенной сложности в учебной деятельности).</w:t>
      </w:r>
    </w:p>
    <w:p>
      <w:pPr>
        <w:pStyle w:val="BodyText"/>
        <w:spacing w:line="280" w:lineRule="auto"/>
        <w:ind w:right="8" w:firstLine="268"/>
      </w:pPr>
      <w:r>
        <w:rPr>
          <w:rFonts w:ascii="Arial" w:hAnsi="Arial"/>
          <w:b/>
        </w:rPr>
        <w:t>Второй </w:t>
      </w:r>
      <w:r>
        <w:rPr/>
        <w:t>- поведение, включающее виды деятельности, опасные для жизни и здоровья. К ним относятся употребление наркотиков, алкоголя, нарушение закона и т.д.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поездом.</w:t>
      </w:r>
    </w:p>
    <w:p>
      <w:pPr>
        <w:pStyle w:val="BodyText"/>
        <w:spacing w:before="45"/>
        <w:ind w:left="0"/>
        <w:jc w:val="left"/>
      </w:pPr>
    </w:p>
    <w:p>
      <w:pPr>
        <w:pStyle w:val="BodyText"/>
        <w:spacing w:line="280" w:lineRule="auto"/>
        <w:ind w:right="3122"/>
      </w:pPr>
      <w:r>
        <w:rPr/>
        <w:t>Негативные</w:t>
      </w:r>
      <w:r>
        <w:rPr>
          <w:spacing w:val="-7"/>
        </w:rPr>
        <w:t> </w:t>
      </w:r>
      <w:r>
        <w:rPr/>
        <w:t>последствия</w:t>
      </w:r>
      <w:r>
        <w:rPr>
          <w:spacing w:val="-7"/>
        </w:rPr>
        <w:t> </w:t>
      </w:r>
      <w:r>
        <w:rPr/>
        <w:t>такого</w:t>
      </w:r>
      <w:r>
        <w:rPr>
          <w:spacing w:val="-7"/>
        </w:rPr>
        <w:t> </w:t>
      </w:r>
      <w:r>
        <w:rPr/>
        <w:t>поведения</w:t>
      </w:r>
      <w:r>
        <w:rPr>
          <w:spacing w:val="-11"/>
        </w:rPr>
        <w:t> </w:t>
      </w:r>
      <w:r>
        <w:rPr/>
        <w:t>их</w:t>
      </w:r>
      <w:r>
        <w:rPr>
          <w:spacing w:val="-11"/>
        </w:rPr>
        <w:t> </w:t>
      </w:r>
      <w:r>
        <w:rPr/>
        <w:t>не</w:t>
      </w:r>
      <w:r>
        <w:rPr>
          <w:spacing w:val="-7"/>
        </w:rPr>
        <w:t> </w:t>
      </w:r>
      <w:r>
        <w:rPr/>
        <w:t>останавливают. 99% родителей скажут, что это точно не про его ребенка!</w:t>
      </w:r>
    </w:p>
    <w:p>
      <w:pPr>
        <w:pStyle w:val="BodyText"/>
        <w:spacing w:line="283" w:lineRule="auto"/>
        <w:ind w:right="12"/>
      </w:pPr>
      <w:r>
        <w:rPr/>
        <w:t>Увы, не существует никаких гарантий того, что взросление детей обойдется без рискованного</w:t>
      </w:r>
      <w:r>
        <w:rPr>
          <w:spacing w:val="-3"/>
        </w:rPr>
        <w:t> </w:t>
      </w:r>
      <w:r>
        <w:rPr/>
        <w:t>поведения. </w:t>
      </w:r>
      <w:r>
        <w:rPr>
          <w:u w:val="single"/>
        </w:rPr>
        <w:t>Что</w:t>
      </w:r>
      <w:r>
        <w:rPr>
          <w:spacing w:val="-2"/>
          <w:u w:val="single"/>
        </w:rPr>
        <w:t> </w:t>
      </w:r>
      <w:r>
        <w:rPr>
          <w:u w:val="single"/>
        </w:rPr>
        <w:t>же</w:t>
      </w:r>
      <w:r>
        <w:rPr>
          <w:spacing w:val="-7"/>
          <w:u w:val="single"/>
        </w:rPr>
        <w:t> </w:t>
      </w:r>
      <w:r>
        <w:rPr>
          <w:u w:val="single"/>
        </w:rPr>
        <w:t>необходимо</w:t>
      </w:r>
      <w:r>
        <w:rPr>
          <w:spacing w:val="-3"/>
          <w:u w:val="single"/>
        </w:rPr>
        <w:t> </w:t>
      </w:r>
      <w:r>
        <w:rPr>
          <w:u w:val="single"/>
        </w:rPr>
        <w:t>знать</w:t>
      </w:r>
      <w:r>
        <w:rPr>
          <w:spacing w:val="-3"/>
          <w:u w:val="single"/>
        </w:rPr>
        <w:t> </w:t>
      </w:r>
      <w:r>
        <w:rPr>
          <w:u w:val="single"/>
        </w:rPr>
        <w:t>родителю</w:t>
      </w:r>
      <w:r>
        <w:rPr>
          <w:spacing w:val="-2"/>
          <w:u w:val="single"/>
        </w:rPr>
        <w:t> </w:t>
      </w:r>
      <w:r>
        <w:rPr>
          <w:u w:val="single"/>
        </w:rPr>
        <w:t>для</w:t>
      </w:r>
      <w:r>
        <w:rPr>
          <w:spacing w:val="-4"/>
          <w:u w:val="single"/>
        </w:rPr>
        <w:t> </w:t>
      </w:r>
      <w:r>
        <w:rPr>
          <w:u w:val="single"/>
        </w:rPr>
        <w:t>того,</w:t>
      </w:r>
      <w:r>
        <w:rPr>
          <w:spacing w:val="-3"/>
          <w:u w:val="single"/>
        </w:rPr>
        <w:t> </w:t>
      </w:r>
      <w:r>
        <w:rPr>
          <w:u w:val="single"/>
        </w:rPr>
        <w:t>чтобы</w:t>
      </w:r>
      <w:r>
        <w:rPr>
          <w:spacing w:val="-3"/>
          <w:u w:val="single"/>
        </w:rPr>
        <w:t> </w:t>
      </w:r>
      <w:r>
        <w:rPr>
          <w:u w:val="single"/>
        </w:rPr>
        <w:t>разобраться</w:t>
      </w:r>
      <w:r>
        <w:rPr>
          <w:spacing w:val="-4"/>
          <w:u w:val="single"/>
        </w:rPr>
        <w:t> </w:t>
      </w:r>
      <w:r>
        <w:rPr>
          <w:u w:val="single"/>
        </w:rPr>
        <w:t>в</w:t>
      </w:r>
      <w:r>
        <w:rPr/>
        <w:t> </w:t>
      </w:r>
      <w:r>
        <w:rPr>
          <w:u w:val="single"/>
        </w:rPr>
        <w:t>данном вопросе?</w:t>
      </w:r>
    </w:p>
    <w:p>
      <w:pPr>
        <w:pStyle w:val="BodyText"/>
        <w:spacing w:line="280" w:lineRule="auto" w:before="180"/>
        <w:ind w:right="2"/>
      </w:pPr>
      <w:r>
        <w:rPr>
          <w:rFonts w:ascii="Arial" w:hAnsi="Arial"/>
          <w:b/>
        </w:rPr>
        <w:t>Факторы риска </w:t>
      </w:r>
      <w:r>
        <w:rPr/>
        <w:t>— социально-психологические условия, повышающие угрозу вовлечения в </w:t>
      </w:r>
      <w:r>
        <w:rPr>
          <w:w w:val="105"/>
        </w:rPr>
        <w:t>зависимое</w:t>
      </w:r>
      <w:r>
        <w:rPr>
          <w:w w:val="105"/>
        </w:rPr>
        <w:t> поведение</w:t>
      </w:r>
      <w:r>
        <w:rPr>
          <w:w w:val="105"/>
        </w:rPr>
        <w:t> и</w:t>
      </w:r>
      <w:r>
        <w:rPr>
          <w:w w:val="105"/>
        </w:rPr>
        <w:t> </w:t>
      </w:r>
      <w:r>
        <w:rPr>
          <w:rFonts w:ascii="Arial" w:hAnsi="Arial"/>
          <w:b/>
          <w:w w:val="105"/>
        </w:rPr>
        <w:t>факторы</w:t>
      </w:r>
      <w:r>
        <w:rPr>
          <w:rFonts w:ascii="Arial" w:hAnsi="Arial"/>
          <w:b/>
          <w:w w:val="105"/>
        </w:rPr>
        <w:t> защиты</w:t>
      </w:r>
      <w:r>
        <w:rPr>
          <w:rFonts w:ascii="Arial" w:hAnsi="Arial"/>
          <w:b/>
          <w:w w:val="105"/>
        </w:rPr>
        <w:t> </w:t>
      </w:r>
      <w:r>
        <w:rPr>
          <w:w w:val="140"/>
        </w:rPr>
        <w:t>—</w:t>
      </w:r>
      <w:r>
        <w:rPr>
          <w:spacing w:val="-15"/>
          <w:w w:val="140"/>
        </w:rPr>
        <w:t> </w:t>
      </w:r>
      <w:r>
        <w:rPr>
          <w:w w:val="105"/>
        </w:rPr>
        <w:t>обстоятельства,</w:t>
      </w:r>
      <w:r>
        <w:rPr>
          <w:w w:val="105"/>
        </w:rPr>
        <w:t> повышающие</w:t>
      </w:r>
      <w:r>
        <w:rPr>
          <w:w w:val="105"/>
        </w:rPr>
        <w:t> социально- </w:t>
      </w:r>
      <w:r>
        <w:rPr/>
        <w:t>психологическую устойчивость к воздействию факторов риска.</w:t>
      </w:r>
    </w:p>
    <w:p>
      <w:pPr>
        <w:pStyle w:val="BodyText"/>
        <w:spacing w:line="280" w:lineRule="auto" w:before="241"/>
        <w:ind w:right="8"/>
      </w:pPr>
      <w:r>
        <w:rPr/>
        <w:t>Другими словами, ребенок должен научиться рисковать в пределах границ безопасных для жизни,</w:t>
      </w:r>
      <w:r>
        <w:rPr>
          <w:spacing w:val="-2"/>
        </w:rPr>
        <w:t> </w:t>
      </w:r>
      <w:r>
        <w:rPr/>
        <w:t>приобретать</w:t>
      </w:r>
      <w:r>
        <w:rPr>
          <w:spacing w:val="-7"/>
        </w:rPr>
        <w:t> </w:t>
      </w:r>
      <w:r>
        <w:rPr/>
        <w:t>важные</w:t>
      </w:r>
      <w:r>
        <w:rPr>
          <w:spacing w:val="-6"/>
        </w:rPr>
        <w:t> </w:t>
      </w:r>
      <w:r>
        <w:rPr/>
        <w:t>навыки</w:t>
      </w:r>
      <w:r>
        <w:rPr>
          <w:spacing w:val="-2"/>
        </w:rPr>
        <w:t> </w:t>
      </w:r>
      <w:r>
        <w:rPr/>
        <w:t>и</w:t>
      </w:r>
      <w:r>
        <w:rPr>
          <w:spacing w:val="-7"/>
        </w:rPr>
        <w:t> </w:t>
      </w:r>
      <w:r>
        <w:rPr/>
        <w:t>уметь</w:t>
      </w:r>
      <w:r>
        <w:rPr>
          <w:spacing w:val="-3"/>
        </w:rPr>
        <w:t> </w:t>
      </w:r>
      <w:r>
        <w:rPr/>
        <w:t>справляться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жизненными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психологическими проблемами. А задача родителей - вовремя заметить, распознать, предотвратить включение ребенка в ситуации опасные для его жизни.</w:t>
      </w:r>
    </w:p>
    <w:p>
      <w:pPr>
        <w:pStyle w:val="BodyText"/>
        <w:spacing w:line="280" w:lineRule="auto" w:before="198"/>
        <w:ind w:right="3"/>
      </w:pPr>
      <w:r>
        <w:rPr/>
        <w:t>С 2013 года во всех образовательных организациях Российской Федерации</w:t>
      </w:r>
      <w:r>
        <w:rPr>
          <w:spacing w:val="-4"/>
        </w:rPr>
        <w:t> </w:t>
      </w:r>
      <w:r>
        <w:rPr/>
        <w:t>на основании Федерального</w:t>
      </w:r>
      <w:r>
        <w:rPr>
          <w:spacing w:val="40"/>
        </w:rPr>
        <w:t> </w:t>
      </w:r>
      <w:r>
        <w:rPr/>
        <w:t>закона</w:t>
      </w:r>
      <w:r>
        <w:rPr>
          <w:spacing w:val="40"/>
        </w:rPr>
        <w:t> </w:t>
      </w:r>
      <w:r>
        <w:rPr/>
        <w:t>№</w:t>
      </w:r>
      <w:r>
        <w:rPr>
          <w:spacing w:val="40"/>
        </w:rPr>
        <w:t> </w:t>
      </w:r>
      <w:r>
        <w:rPr/>
        <w:t>120-ФЗ</w:t>
      </w:r>
      <w:r>
        <w:rPr>
          <w:spacing w:val="40"/>
        </w:rPr>
        <w:t> </w:t>
      </w:r>
      <w:r>
        <w:rPr/>
        <w:t>«О</w:t>
      </w:r>
      <w:r>
        <w:rPr>
          <w:spacing w:val="40"/>
        </w:rPr>
        <w:t> </w:t>
      </w:r>
      <w:r>
        <w:rPr/>
        <w:t>внесении</w:t>
      </w:r>
      <w:r>
        <w:rPr>
          <w:spacing w:val="40"/>
        </w:rPr>
        <w:t> </w:t>
      </w:r>
      <w:r>
        <w:rPr/>
        <w:t>изменений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отдельные</w:t>
      </w:r>
      <w:r>
        <w:rPr>
          <w:spacing w:val="40"/>
        </w:rPr>
        <w:t> </w:t>
      </w:r>
      <w:r>
        <w:rPr/>
        <w:t>законодательные</w:t>
      </w:r>
    </w:p>
    <w:p>
      <w:pPr>
        <w:pStyle w:val="BodyText"/>
        <w:spacing w:after="0" w:line="280" w:lineRule="auto"/>
        <w:sectPr>
          <w:type w:val="continuous"/>
          <w:pgSz w:w="11910" w:h="16840"/>
          <w:pgMar w:top="640" w:bottom="280" w:left="708" w:right="708"/>
        </w:sectPr>
      </w:pPr>
    </w:p>
    <w:p>
      <w:pPr>
        <w:pStyle w:val="BodyText"/>
        <w:spacing w:line="280" w:lineRule="auto" w:before="81"/>
        <w:ind w:right="3"/>
      </w:pPr>
      <w:r>
        <w:rPr/>
        <w:drawing>
          <wp:anchor distT="0" distB="0" distL="0" distR="0" allowOverlap="1" layoutInCell="1" locked="0" behindDoc="1" simplePos="0" relativeHeight="487534592">
            <wp:simplePos x="0" y="0"/>
            <wp:positionH relativeFrom="page">
              <wp:posOffset>137160</wp:posOffset>
            </wp:positionH>
            <wp:positionV relativeFrom="page">
              <wp:posOffset>106592</wp:posOffset>
            </wp:positionV>
            <wp:extent cx="7299959" cy="1048512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959" cy="1048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 тестирования, направленная на раннее выявление незаконного потребления</w:t>
      </w:r>
      <w:r>
        <w:rPr>
          <w:spacing w:val="40"/>
        </w:rPr>
        <w:t> </w:t>
      </w:r>
      <w:r>
        <w:rPr/>
        <w:t>обучающимися образовательных организаций наркотических средств и психотропных </w:t>
      </w:r>
      <w:r>
        <w:rPr>
          <w:spacing w:val="-2"/>
        </w:rPr>
        <w:t>веществ.</w:t>
      </w:r>
    </w:p>
    <w:p>
      <w:pPr>
        <w:pStyle w:val="BodyText"/>
        <w:spacing w:line="280" w:lineRule="auto" w:before="197"/>
        <w:ind w:right="16"/>
      </w:pPr>
      <w:r>
        <w:rPr/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80" w:lineRule="auto" w:before="200" w:after="0"/>
        <w:ind w:left="732" w:right="16" w:hanging="360"/>
        <w:jc w:val="both"/>
        <w:rPr>
          <w:sz w:val="24"/>
        </w:rPr>
      </w:pPr>
      <w:r>
        <w:rPr>
          <w:sz w:val="24"/>
        </w:rPr>
        <w:t>социально-психологическое тестирование обучающихся в образовательной организации (далее СПТ);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200" w:after="0"/>
        <w:ind w:left="732" w:right="0" w:hanging="360"/>
        <w:jc w:val="left"/>
        <w:rPr>
          <w:sz w:val="24"/>
        </w:rPr>
      </w:pPr>
      <w:r>
        <w:rPr>
          <w:spacing w:val="-2"/>
          <w:sz w:val="24"/>
        </w:rPr>
        <w:t>профилактические</w:t>
      </w:r>
      <w:r>
        <w:rPr>
          <w:sz w:val="24"/>
        </w:rPr>
        <w:t> </w:t>
      </w:r>
      <w:r>
        <w:rPr>
          <w:spacing w:val="-2"/>
          <w:sz w:val="24"/>
        </w:rPr>
        <w:t>медицинские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осмотры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обучающихся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(далее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ПМО)</w:t>
      </w:r>
    </w:p>
    <w:p>
      <w:pPr>
        <w:pStyle w:val="BodyText"/>
        <w:ind w:left="0"/>
        <w:jc w:val="left"/>
      </w:pPr>
    </w:p>
    <w:p>
      <w:pPr>
        <w:pStyle w:val="BodyText"/>
        <w:spacing w:before="213"/>
        <w:ind w:left="0"/>
        <w:jc w:val="left"/>
      </w:pPr>
    </w:p>
    <w:p>
      <w:pPr>
        <w:pStyle w:val="Heading1"/>
        <w:ind w:right="1"/>
      </w:pPr>
      <w:r>
        <w:rPr/>
        <w:t>Часто</w:t>
      </w:r>
      <w:r>
        <w:rPr>
          <w:spacing w:val="-4"/>
        </w:rPr>
        <w:t> </w:t>
      </w:r>
      <w:r>
        <w:rPr/>
        <w:t>задаваемые</w:t>
      </w:r>
      <w:r>
        <w:rPr>
          <w:spacing w:val="-3"/>
        </w:rPr>
        <w:t> </w:t>
      </w:r>
      <w:r>
        <w:rPr/>
        <w:t>вопросы</w:t>
      </w:r>
      <w:r>
        <w:rPr>
          <w:spacing w:val="-7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5"/>
        </w:rPr>
        <w:t>СПТ</w:t>
      </w:r>
    </w:p>
    <w:p>
      <w:pPr>
        <w:pStyle w:val="Heading2"/>
      </w:pPr>
      <w:r>
        <w:rPr/>
        <w:t>С</w:t>
      </w:r>
      <w:r>
        <w:rPr>
          <w:spacing w:val="-3"/>
        </w:rPr>
        <w:t> </w:t>
      </w:r>
      <w:r>
        <w:rPr/>
        <w:t>какой целью</w:t>
      </w:r>
      <w:r>
        <w:rPr>
          <w:spacing w:val="-5"/>
        </w:rPr>
        <w:t> </w:t>
      </w:r>
      <w:r>
        <w:rPr/>
        <w:t>проводится</w:t>
      </w:r>
      <w:r>
        <w:rPr>
          <w:spacing w:val="-5"/>
        </w:rPr>
        <w:t> </w:t>
      </w:r>
      <w:r>
        <w:rPr/>
        <w:t>СПТ </w:t>
      </w:r>
      <w:r>
        <w:rPr>
          <w:spacing w:val="-2"/>
        </w:rPr>
        <w:t>обучающихся?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80" w:lineRule="auto" w:before="246" w:after="0"/>
        <w:ind w:left="732" w:right="3" w:hanging="360"/>
        <w:jc w:val="both"/>
        <w:rPr>
          <w:sz w:val="24"/>
        </w:rPr>
      </w:pPr>
      <w:r>
        <w:rPr>
          <w:sz w:val="24"/>
        </w:rPr>
        <w:t>Каждый человек в жизни сталкивается с трудностями, рисками, но все их преодолевают</w:t>
      </w:r>
      <w:r>
        <w:rPr>
          <w:spacing w:val="-10"/>
          <w:sz w:val="24"/>
        </w:rPr>
        <w:t> </w:t>
      </w:r>
      <w:r>
        <w:rPr>
          <w:sz w:val="24"/>
        </w:rPr>
        <w:t>по-разному.</w:t>
      </w:r>
      <w:r>
        <w:rPr>
          <w:spacing w:val="-10"/>
          <w:sz w:val="24"/>
        </w:rPr>
        <w:t> </w:t>
      </w:r>
      <w:r>
        <w:rPr>
          <w:sz w:val="24"/>
        </w:rPr>
        <w:t>Социально-психологическое</w:t>
      </w:r>
      <w:r>
        <w:rPr>
          <w:spacing w:val="-10"/>
          <w:sz w:val="24"/>
        </w:rPr>
        <w:t> </w:t>
      </w:r>
      <w:r>
        <w:rPr>
          <w:sz w:val="24"/>
        </w:rPr>
        <w:t>тестирование</w:t>
      </w:r>
      <w:r>
        <w:rPr>
          <w:spacing w:val="-10"/>
          <w:sz w:val="24"/>
        </w:rPr>
        <w:t> </w:t>
      </w:r>
      <w:r>
        <w:rPr>
          <w:sz w:val="24"/>
        </w:rPr>
        <w:t>(СПТ)</w:t>
      </w:r>
      <w:r>
        <w:rPr>
          <w:spacing w:val="-5"/>
          <w:sz w:val="24"/>
        </w:rPr>
        <w:t> </w:t>
      </w:r>
      <w:r>
        <w:rPr>
          <w:sz w:val="24"/>
        </w:rPr>
        <w:t>помогает выявит степень психологической устойчивости подростка в трудных жизненных </w:t>
      </w:r>
      <w:r>
        <w:rPr>
          <w:spacing w:val="-2"/>
          <w:sz w:val="24"/>
        </w:rPr>
        <w:t>ситуациях.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80" w:lineRule="auto" w:before="198" w:after="0"/>
        <w:ind w:left="732" w:right="14" w:hanging="360"/>
        <w:jc w:val="both"/>
        <w:rPr>
          <w:sz w:val="24"/>
        </w:rPr>
      </w:pPr>
      <w:r>
        <w:rPr>
          <w:sz w:val="24"/>
        </w:rPr>
        <w:t>СПТ</w:t>
      </w:r>
      <w:r>
        <w:rPr>
          <w:spacing w:val="-1"/>
          <w:sz w:val="24"/>
        </w:rPr>
        <w:t> </w:t>
      </w:r>
      <w:r>
        <w:rPr>
          <w:sz w:val="24"/>
        </w:rPr>
        <w:t>носит, прежде всего, профилактический характер, и призвано удержать подростков</w:t>
      </w:r>
      <w:r>
        <w:rPr>
          <w:spacing w:val="79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молодежь</w:t>
      </w:r>
      <w:r>
        <w:rPr>
          <w:spacing w:val="80"/>
          <w:sz w:val="24"/>
        </w:rPr>
        <w:t> </w:t>
      </w:r>
      <w:r>
        <w:rPr>
          <w:sz w:val="24"/>
        </w:rPr>
        <w:t>от</w:t>
      </w:r>
      <w:r>
        <w:rPr>
          <w:spacing w:val="77"/>
          <w:sz w:val="24"/>
        </w:rPr>
        <w:t> </w:t>
      </w:r>
      <w:r>
        <w:rPr>
          <w:sz w:val="24"/>
        </w:rPr>
        <w:t>«экспериментов»</w:t>
      </w:r>
      <w:r>
        <w:rPr>
          <w:spacing w:val="80"/>
          <w:sz w:val="24"/>
        </w:rPr>
        <w:t> </w:t>
      </w:r>
      <w:r>
        <w:rPr>
          <w:sz w:val="24"/>
        </w:rPr>
        <w:t>с</w:t>
      </w:r>
      <w:r>
        <w:rPr>
          <w:spacing w:val="76"/>
          <w:sz w:val="24"/>
        </w:rPr>
        <w:t> </w:t>
      </w:r>
      <w:r>
        <w:rPr>
          <w:sz w:val="24"/>
        </w:rPr>
        <w:t>наркотиками,</w:t>
      </w:r>
      <w:r>
        <w:rPr>
          <w:spacing w:val="77"/>
          <w:sz w:val="24"/>
        </w:rPr>
        <w:t> </w:t>
      </w:r>
      <w:r>
        <w:rPr>
          <w:sz w:val="24"/>
        </w:rPr>
        <w:t>от</w:t>
      </w:r>
      <w:r>
        <w:rPr>
          <w:spacing w:val="77"/>
          <w:sz w:val="24"/>
        </w:rPr>
        <w:t> </w:t>
      </w:r>
      <w:r>
        <w:rPr>
          <w:sz w:val="24"/>
        </w:rPr>
        <w:t>так</w:t>
      </w:r>
      <w:r>
        <w:rPr>
          <w:spacing w:val="77"/>
          <w:sz w:val="24"/>
        </w:rPr>
        <w:t> </w:t>
      </w:r>
      <w:r>
        <w:rPr>
          <w:sz w:val="24"/>
        </w:rPr>
        <w:t>называемой</w:t>
      </w:r>
    </w:p>
    <w:p>
      <w:pPr>
        <w:pStyle w:val="BodyText"/>
        <w:spacing w:before="3"/>
        <w:ind w:left="732"/>
        <w:jc w:val="left"/>
      </w:pPr>
      <w:r>
        <w:rPr/>
        <w:t>«первой</w:t>
      </w:r>
      <w:r>
        <w:rPr>
          <w:spacing w:val="-9"/>
        </w:rPr>
        <w:t> </w:t>
      </w:r>
      <w:r>
        <w:rPr/>
        <w:t>пробы»</w:t>
      </w:r>
      <w:r>
        <w:rPr>
          <w:spacing w:val="-8"/>
        </w:rPr>
        <w:t> </w:t>
      </w:r>
      <w:r>
        <w:rPr/>
        <w:t>и</w:t>
      </w:r>
      <w:r>
        <w:rPr>
          <w:spacing w:val="-12"/>
        </w:rPr>
        <w:t> </w:t>
      </w:r>
      <w:r>
        <w:rPr/>
        <w:t>дальнейшего</w:t>
      </w:r>
      <w:r>
        <w:rPr>
          <w:spacing w:val="-8"/>
        </w:rPr>
        <w:t> </w:t>
      </w:r>
      <w:r>
        <w:rPr/>
        <w:t>приобщения</w:t>
      </w:r>
      <w:r>
        <w:rPr>
          <w:spacing w:val="-9"/>
        </w:rPr>
        <w:t> </w:t>
      </w:r>
      <w:r>
        <w:rPr/>
        <w:t>к</w:t>
      </w:r>
      <w:r>
        <w:rPr>
          <w:spacing w:val="-7"/>
        </w:rPr>
        <w:t> </w:t>
      </w:r>
      <w:r>
        <w:rPr>
          <w:spacing w:val="-2"/>
        </w:rPr>
        <w:t>потреблению.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85" w:lineRule="auto" w:before="242" w:after="0"/>
        <w:ind w:left="732" w:right="11" w:hanging="360"/>
        <w:jc w:val="both"/>
        <w:rPr>
          <w:sz w:val="24"/>
        </w:rPr>
      </w:pPr>
      <w:r>
        <w:rPr>
          <w:sz w:val="24"/>
        </w:rPr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</w:p>
    <w:p>
      <w:pPr>
        <w:pStyle w:val="Heading2"/>
        <w:spacing w:before="185"/>
      </w:pPr>
      <w:r>
        <w:rPr/>
        <w:t>С</w:t>
      </w:r>
      <w:r>
        <w:rPr>
          <w:spacing w:val="-5"/>
        </w:rPr>
        <w:t> </w:t>
      </w:r>
      <w:r>
        <w:rPr/>
        <w:t>какого</w:t>
      </w:r>
      <w:r>
        <w:rPr>
          <w:spacing w:val="-2"/>
        </w:rPr>
        <w:t> </w:t>
      </w:r>
      <w:r>
        <w:rPr/>
        <w:t>возраста</w:t>
      </w:r>
      <w:r>
        <w:rPr>
          <w:spacing w:val="-4"/>
        </w:rPr>
        <w:t> </w:t>
      </w:r>
      <w:r>
        <w:rPr/>
        <w:t>проводится</w:t>
      </w:r>
      <w:r>
        <w:rPr>
          <w:spacing w:val="-7"/>
        </w:rPr>
        <w:t> </w:t>
      </w:r>
      <w:r>
        <w:rPr>
          <w:spacing w:val="-4"/>
        </w:rPr>
        <w:t>СПТ?</w:t>
      </w:r>
    </w:p>
    <w:p>
      <w:pPr>
        <w:pStyle w:val="BodyText"/>
        <w:spacing w:line="280" w:lineRule="auto" w:before="247"/>
        <w:ind w:right="13"/>
      </w:pPr>
      <w:r>
        <w:rPr/>
        <w:t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</w:t>
      </w:r>
      <w:r>
        <w:rPr>
          <w:spacing w:val="-6"/>
        </w:rPr>
        <w:t> </w:t>
      </w:r>
      <w:r>
        <w:rPr/>
        <w:t>представителя).</w:t>
      </w:r>
      <w:r>
        <w:rPr>
          <w:spacing w:val="-6"/>
        </w:rPr>
        <w:t> </w:t>
      </w:r>
      <w:r>
        <w:rPr/>
        <w:t>Согласие</w:t>
      </w:r>
      <w:r>
        <w:rPr>
          <w:spacing w:val="-6"/>
        </w:rPr>
        <w:t> </w:t>
      </w:r>
      <w:r>
        <w:rPr/>
        <w:t>фиксирует</w:t>
      </w:r>
      <w:r>
        <w:rPr>
          <w:spacing w:val="-6"/>
        </w:rPr>
        <w:t> </w:t>
      </w:r>
      <w:r>
        <w:rPr/>
        <w:t>разрешение</w:t>
      </w:r>
      <w:r>
        <w:rPr>
          <w:spacing w:val="-6"/>
        </w:rPr>
        <w:t> </w:t>
      </w:r>
      <w:r>
        <w:rPr/>
        <w:t>вашему</w:t>
      </w:r>
      <w:r>
        <w:rPr>
          <w:spacing w:val="-6"/>
        </w:rPr>
        <w:t> </w:t>
      </w:r>
      <w:r>
        <w:rPr/>
        <w:t>ребенку</w:t>
      </w:r>
      <w:r>
        <w:rPr>
          <w:spacing w:val="-6"/>
        </w:rPr>
        <w:t> </w:t>
      </w:r>
      <w:r>
        <w:rPr/>
        <w:t>участвовать</w:t>
      </w:r>
      <w:r>
        <w:rPr>
          <w:spacing w:val="-6"/>
        </w:rPr>
        <w:t> </w:t>
      </w:r>
      <w:r>
        <w:rPr/>
        <w:t>в тестировании, а также подтверждает вашу осведомленность о цели тестирования, его длительности и возможных результатах.</w:t>
      </w:r>
    </w:p>
    <w:p>
      <w:pPr>
        <w:pStyle w:val="BodyText"/>
        <w:spacing w:line="280" w:lineRule="auto" w:before="197"/>
        <w:ind w:right="21"/>
      </w:pPr>
      <w:r>
        <w:rPr/>
        <w:t>Обучающиеся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>
      <w:pPr>
        <w:pStyle w:val="Heading2"/>
        <w:spacing w:before="196"/>
      </w:pPr>
      <w:r>
        <w:rPr/>
        <w:t>Не</w:t>
      </w:r>
      <w:r>
        <w:rPr>
          <w:spacing w:val="-6"/>
        </w:rPr>
        <w:t> </w:t>
      </w:r>
      <w:r>
        <w:rPr/>
        <w:t>будет</w:t>
      </w:r>
      <w:r>
        <w:rPr>
          <w:spacing w:val="-7"/>
        </w:rPr>
        <w:t> </w:t>
      </w:r>
      <w:r>
        <w:rPr/>
        <w:t>ли</w:t>
      </w:r>
      <w:r>
        <w:rPr>
          <w:spacing w:val="-1"/>
        </w:rPr>
        <w:t> </w:t>
      </w:r>
      <w:r>
        <w:rPr/>
        <w:t>тестирование</w:t>
      </w:r>
      <w:r>
        <w:rPr>
          <w:spacing w:val="-8"/>
        </w:rPr>
        <w:t> </w:t>
      </w:r>
      <w:r>
        <w:rPr/>
        <w:t>провоцировать</w:t>
      </w:r>
      <w:r>
        <w:rPr>
          <w:spacing w:val="-3"/>
        </w:rPr>
        <w:t> </w:t>
      </w:r>
      <w:r>
        <w:rPr/>
        <w:t>интерес</w:t>
      </w:r>
      <w:r>
        <w:rPr>
          <w:spacing w:val="-3"/>
        </w:rPr>
        <w:t> </w:t>
      </w:r>
      <w:r>
        <w:rPr/>
        <w:t>ребёнка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>
          <w:spacing w:val="-2"/>
        </w:rPr>
        <w:t>наркотикам?</w:t>
      </w:r>
    </w:p>
    <w:p>
      <w:pPr>
        <w:pStyle w:val="BodyText"/>
        <w:spacing w:line="280" w:lineRule="auto" w:before="246"/>
        <w:ind w:right="7"/>
      </w:pPr>
      <w:r>
        <w:rPr/>
        <w:t>С</w:t>
      </w:r>
      <w:r>
        <w:rPr>
          <w:spacing w:val="-2"/>
        </w:rPr>
        <w:t> </w:t>
      </w:r>
      <w:r>
        <w:rPr/>
        <w:t>2019</w:t>
      </w:r>
      <w:r>
        <w:rPr>
          <w:spacing w:val="-5"/>
        </w:rPr>
        <w:t> </w:t>
      </w:r>
      <w:r>
        <w:rPr/>
        <w:t>года</w:t>
      </w:r>
      <w:r>
        <w:rPr>
          <w:spacing w:val="-5"/>
        </w:rPr>
        <w:t> </w:t>
      </w:r>
      <w:r>
        <w:rPr/>
        <w:t>во</w:t>
      </w:r>
      <w:r>
        <w:rPr>
          <w:spacing w:val="-5"/>
        </w:rPr>
        <w:t> </w:t>
      </w:r>
      <w:r>
        <w:rPr/>
        <w:t>всех</w:t>
      </w:r>
      <w:r>
        <w:rPr>
          <w:spacing w:val="-5"/>
        </w:rPr>
        <w:t> </w:t>
      </w:r>
      <w:r>
        <w:rPr/>
        <w:t>образовательных организациях</w:t>
      </w:r>
      <w:r>
        <w:rPr>
          <w:spacing w:val="-6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</w:t>
      </w:r>
      <w:r>
        <w:rPr>
          <w:spacing w:val="-5"/>
        </w:rPr>
        <w:t> </w:t>
      </w:r>
      <w:r>
        <w:rPr/>
        <w:t>введена</w:t>
      </w:r>
      <w:r>
        <w:rPr>
          <w:spacing w:val="-9"/>
        </w:rPr>
        <w:t> </w:t>
      </w:r>
      <w:r>
        <w:rPr/>
        <w:t>Единая методика</w:t>
      </w:r>
      <w:r>
        <w:rPr>
          <w:spacing w:val="-9"/>
        </w:rPr>
        <w:t> </w:t>
      </w:r>
      <w:r>
        <w:rPr/>
        <w:t>СПТ</w:t>
      </w:r>
      <w:r>
        <w:rPr>
          <w:spacing w:val="-8"/>
        </w:rPr>
        <w:t> </w:t>
      </w:r>
      <w:r>
        <w:rPr/>
        <w:t>обучающихся,</w:t>
      </w:r>
      <w:r>
        <w:rPr>
          <w:spacing w:val="-9"/>
        </w:rPr>
        <w:t> </w:t>
      </w:r>
      <w:r>
        <w:rPr/>
        <w:t>разработанная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подготовленная</w:t>
      </w:r>
      <w:r>
        <w:rPr>
          <w:spacing w:val="-9"/>
        </w:rPr>
        <w:t> </w:t>
      </w:r>
      <w:r>
        <w:rPr/>
        <w:t>к</w:t>
      </w:r>
      <w:r>
        <w:rPr>
          <w:spacing w:val="-9"/>
        </w:rPr>
        <w:t> </w:t>
      </w:r>
      <w:r>
        <w:rPr/>
        <w:t>внедрению</w:t>
      </w:r>
      <w:r>
        <w:rPr>
          <w:spacing w:val="-7"/>
        </w:rPr>
        <w:t> </w:t>
      </w:r>
      <w:r>
        <w:rPr/>
        <w:t>Департаментом государственной политики в сфере защиты прав детей Министерства просвещения Российской Федерации. Вопросы Единой методики</w:t>
      </w:r>
      <w:r>
        <w:rPr>
          <w:spacing w:val="-3"/>
        </w:rPr>
        <w:t> </w:t>
      </w:r>
      <w:r>
        <w:rPr/>
        <w:t>не содержат</w:t>
      </w:r>
      <w:r>
        <w:rPr>
          <w:spacing w:val="-7"/>
        </w:rPr>
        <w:t> </w:t>
      </w:r>
      <w:r>
        <w:rPr/>
        <w:t>информацию о каких-либо наркотических средствах и психотропных веществах.</w:t>
      </w:r>
    </w:p>
    <w:p>
      <w:pPr>
        <w:pStyle w:val="Heading2"/>
        <w:spacing w:before="193"/>
      </w:pPr>
      <w:r>
        <w:rPr/>
        <w:t>Могут</w:t>
      </w:r>
      <w:r>
        <w:rPr>
          <w:spacing w:val="-7"/>
        </w:rPr>
        <w:t> </w:t>
      </w:r>
      <w:r>
        <w:rPr/>
        <w:t>ли</w:t>
      </w:r>
      <w:r>
        <w:rPr>
          <w:spacing w:val="-7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негативные</w:t>
      </w:r>
      <w:r>
        <w:rPr>
          <w:spacing w:val="-4"/>
        </w:rPr>
        <w:t> </w:t>
      </w:r>
      <w:r>
        <w:rPr/>
        <w:t>последствия</w:t>
      </w:r>
      <w:r>
        <w:rPr>
          <w:spacing w:val="-7"/>
        </w:rPr>
        <w:t> </w:t>
      </w:r>
      <w:r>
        <w:rPr/>
        <w:t>по</w:t>
      </w:r>
      <w:r>
        <w:rPr>
          <w:spacing w:val="-2"/>
        </w:rPr>
        <w:t> </w:t>
      </w:r>
      <w:r>
        <w:rPr/>
        <w:t>результатам</w:t>
      </w:r>
      <w:r>
        <w:rPr>
          <w:spacing w:val="-3"/>
        </w:rPr>
        <w:t> </w:t>
      </w:r>
      <w:r>
        <w:rPr>
          <w:spacing w:val="-4"/>
        </w:rPr>
        <w:t>СПТ?</w:t>
      </w:r>
    </w:p>
    <w:p>
      <w:pPr>
        <w:pStyle w:val="Heading2"/>
        <w:spacing w:after="0"/>
        <w:sectPr>
          <w:pgSz w:w="11910" w:h="16840"/>
          <w:pgMar w:top="620" w:bottom="280" w:left="708" w:right="708"/>
        </w:sectPr>
      </w:pPr>
    </w:p>
    <w:p>
      <w:pPr>
        <w:pStyle w:val="BodyText"/>
        <w:spacing w:line="280" w:lineRule="auto" w:before="81"/>
        <w:ind w:right="5"/>
      </w:pPr>
      <w:r>
        <w:rPr/>
        <w:drawing>
          <wp:anchor distT="0" distB="0" distL="0" distR="0" allowOverlap="1" layoutInCell="1" locked="0" behindDoc="1" simplePos="0" relativeHeight="487535104">
            <wp:simplePos x="0" y="0"/>
            <wp:positionH relativeFrom="page">
              <wp:posOffset>91438</wp:posOffset>
            </wp:positionH>
            <wp:positionV relativeFrom="page">
              <wp:posOffset>99059</wp:posOffset>
            </wp:positionV>
            <wp:extent cx="7360920" cy="1046226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20" cy="1046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соответствии с законодательством СПТ является конфиденциальным.</w:t>
      </w:r>
      <w:r>
        <w:rPr>
          <w:spacing w:val="-1"/>
        </w:rPr>
        <w:t> </w:t>
      </w:r>
      <w:r>
        <w:rPr/>
        <w:t>Личные данные ребенка кодируются.</w:t>
      </w:r>
    </w:p>
    <w:p>
      <w:pPr>
        <w:pStyle w:val="BodyText"/>
        <w:spacing w:line="280" w:lineRule="auto" w:before="200"/>
        <w:ind w:right="5" w:firstLine="67"/>
      </w:pPr>
      <w:r>
        <w:rPr/>
        <w:t>Каждый родитель имеет право на получение информации о результатах СПТ своего ребенка, не достигшего 15 лет. Дети с 15 лет могут обратиться за результатами теста самостоятельно. Результаты СПТ (конфиденциально) обучающийся 15-ти лет и старше или родитель подростка до 15 лет может обсудить со школьным психологом.</w:t>
      </w:r>
    </w:p>
    <w:p>
      <w:pPr>
        <w:pStyle w:val="BodyText"/>
        <w:spacing w:line="280" w:lineRule="auto" w:before="194"/>
        <w:ind w:right="2"/>
      </w:pPr>
      <w:r>
        <w:rPr>
          <w:rFonts w:ascii="Arial" w:hAnsi="Arial"/>
          <w:b/>
          <w:i/>
        </w:rPr>
        <w:t>Для чего это нужно и что дают результаты теста? </w:t>
      </w:r>
      <w:r>
        <w:rPr/>
        <w:t>Чтобы понять какие социально- 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 либо мер дисциплинарного наказания!</w:t>
      </w:r>
    </w:p>
    <w:p>
      <w:pPr>
        <w:pStyle w:val="Heading2"/>
        <w:tabs>
          <w:tab w:pos="924" w:val="left" w:leader="none"/>
          <w:tab w:pos="2501" w:val="left" w:leader="none"/>
          <w:tab w:pos="3988" w:val="left" w:leader="none"/>
          <w:tab w:pos="5178" w:val="left" w:leader="none"/>
          <w:tab w:pos="7604" w:val="left" w:leader="none"/>
          <w:tab w:pos="9821" w:val="left" w:leader="none"/>
        </w:tabs>
        <w:spacing w:line="280" w:lineRule="auto" w:before="191"/>
        <w:ind w:left="12" w:right="4" w:firstLine="67"/>
      </w:pPr>
      <w:r>
        <w:rPr>
          <w:spacing w:val="-4"/>
        </w:rPr>
        <w:t>СПТ</w:t>
      </w:r>
      <w:r>
        <w:rPr/>
        <w:tab/>
      </w:r>
      <w:r>
        <w:rPr>
          <w:spacing w:val="-2"/>
        </w:rPr>
        <w:t>помогает</w:t>
      </w:r>
      <w:r>
        <w:rPr/>
        <w:tab/>
      </w:r>
      <w:r>
        <w:rPr>
          <w:spacing w:val="-2"/>
        </w:rPr>
        <w:t>выявить</w:t>
      </w:r>
      <w:r>
        <w:rPr/>
        <w:tab/>
      </w:r>
      <w:r>
        <w:rPr>
          <w:spacing w:val="-2"/>
        </w:rPr>
        <w:t>детей,</w:t>
      </w:r>
      <w:r>
        <w:rPr/>
        <w:tab/>
      </w:r>
      <w:r>
        <w:rPr>
          <w:spacing w:val="-2"/>
        </w:rPr>
        <w:t>употребляющих</w:t>
      </w:r>
      <w:r>
        <w:rPr/>
        <w:tab/>
      </w:r>
      <w:r>
        <w:rPr>
          <w:spacing w:val="-2"/>
        </w:rPr>
        <w:t>наркотические</w:t>
      </w:r>
      <w:r>
        <w:rPr/>
        <w:tab/>
      </w:r>
      <w:r>
        <w:rPr>
          <w:spacing w:val="-2"/>
        </w:rPr>
        <w:t>и/или </w:t>
      </w:r>
      <w:r>
        <w:rPr/>
        <w:t>психоактивные вещества?</w:t>
      </w:r>
    </w:p>
    <w:p>
      <w:pPr>
        <w:pStyle w:val="BodyText"/>
        <w:spacing w:line="283" w:lineRule="auto" w:before="194"/>
        <w:ind w:right="8"/>
      </w:pPr>
      <w:r>
        <w:rPr/>
        <w:t>СПТ</w:t>
      </w:r>
      <w:r>
        <w:rPr>
          <w:spacing w:val="-6"/>
        </w:rPr>
        <w:t> </w:t>
      </w:r>
      <w:r>
        <w:rPr/>
        <w:t>не выявляет</w:t>
      </w:r>
      <w:r>
        <w:rPr>
          <w:spacing w:val="-5"/>
        </w:rPr>
        <w:t> </w:t>
      </w:r>
      <w:r>
        <w:rPr/>
        <w:t>конкретных подростков, употребляющих наркотические и психоактивные вещества. Оно не является основанием для постановки какого-либо диагноза Вашему </w:t>
      </w:r>
      <w:r>
        <w:rPr>
          <w:spacing w:val="-2"/>
        </w:rPr>
        <w:t>ребенку!</w:t>
      </w:r>
    </w:p>
    <w:p>
      <w:pPr>
        <w:pStyle w:val="BodyText"/>
        <w:spacing w:line="283" w:lineRule="auto" w:before="190"/>
        <w:ind w:right="11"/>
      </w:pPr>
      <w:r>
        <w:rPr/>
        <w:t>СПТ - это психодиагностическое обследование, позволяющее выявлять исключительно факторы риска, способствующие возможному вовлечению в зависимое поведение, в том числе связанные с дефицитом ресурсов психологической устойчивости личности.</w:t>
      </w:r>
    </w:p>
    <w:p>
      <w:pPr>
        <w:pStyle w:val="Heading2"/>
        <w:spacing w:before="187"/>
      </w:pPr>
      <w:r>
        <w:rPr/>
        <w:t>Могут</w:t>
      </w:r>
      <w:r>
        <w:rPr>
          <w:spacing w:val="-5"/>
        </w:rPr>
        <w:t> </w:t>
      </w:r>
      <w:r>
        <w:rPr/>
        <w:t>ли</w:t>
      </w:r>
      <w:r>
        <w:rPr>
          <w:spacing w:val="-5"/>
        </w:rPr>
        <w:t> </w:t>
      </w:r>
      <w:r>
        <w:rPr/>
        <w:t>родители</w:t>
      </w:r>
      <w:r>
        <w:rPr>
          <w:spacing w:val="-5"/>
        </w:rPr>
        <w:t> </w:t>
      </w:r>
      <w:r>
        <w:rPr/>
        <w:t>присутствовать</w:t>
      </w:r>
      <w:r>
        <w:rPr>
          <w:spacing w:val="-5"/>
        </w:rPr>
        <w:t> </w:t>
      </w:r>
      <w:r>
        <w:rPr/>
        <w:t>во время</w:t>
      </w:r>
      <w:r>
        <w:rPr>
          <w:spacing w:val="-5"/>
        </w:rPr>
        <w:t> </w:t>
      </w:r>
      <w:r>
        <w:rPr/>
        <w:t>проведения</w:t>
      </w:r>
      <w:r>
        <w:rPr>
          <w:spacing w:val="-4"/>
        </w:rPr>
        <w:t> СПТ?</w:t>
      </w:r>
    </w:p>
    <w:p>
      <w:pPr>
        <w:pStyle w:val="BodyText"/>
        <w:spacing w:line="280" w:lineRule="auto" w:before="246"/>
        <w:ind w:right="2"/>
      </w:pPr>
      <w:r>
        <w:rPr/>
        <w:t>В соответствии с п.10 Приказа Министерства просвещения Российской Федерации от 20 февраля 2020 года № 59 «Об утверждении Порядка проведения социально- психологического тестирования обучающихся в общеобразовательных организациях и профессиональных образовательных организациях» при проведении тестирования допускается присутствие в кабинете (аудитории) в качестве наблюдателей родителей (законных представителей) обучающихся, участвующих в тестировании.</w:t>
      </w:r>
    </w:p>
    <w:p>
      <w:pPr>
        <w:pStyle w:val="Heading2"/>
        <w:spacing w:before="198"/>
        <w:ind w:left="12"/>
      </w:pPr>
      <w:r>
        <w:rPr/>
        <w:t>Нужно</w:t>
      </w:r>
      <w:r>
        <w:rPr>
          <w:spacing w:val="-1"/>
        </w:rPr>
        <w:t> </w:t>
      </w:r>
      <w:r>
        <w:rPr/>
        <w:t>ли</w:t>
      </w:r>
      <w:r>
        <w:rPr>
          <w:spacing w:val="-1"/>
        </w:rPr>
        <w:t> </w:t>
      </w:r>
      <w:r>
        <w:rPr/>
        <w:t>тестирование</w:t>
      </w:r>
      <w:r>
        <w:rPr>
          <w:spacing w:val="-7"/>
        </w:rPr>
        <w:t> </w:t>
      </w:r>
      <w:r>
        <w:rPr/>
        <w:t>Вам,</w:t>
      </w:r>
      <w:r>
        <w:rPr>
          <w:spacing w:val="-3"/>
        </w:rPr>
        <w:t> </w:t>
      </w:r>
      <w:r>
        <w:rPr/>
        <w:t>Вашей</w:t>
      </w:r>
      <w:r>
        <w:rPr>
          <w:spacing w:val="-5"/>
        </w:rPr>
        <w:t> </w:t>
      </w:r>
      <w:r>
        <w:rPr>
          <w:spacing w:val="-2"/>
        </w:rPr>
        <w:t>семье?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80" w:lineRule="auto" w:before="241" w:after="0"/>
        <w:ind w:left="732" w:right="9" w:hanging="360"/>
        <w:jc w:val="left"/>
        <w:rPr>
          <w:sz w:val="24"/>
        </w:rPr>
      </w:pPr>
      <w:r>
        <w:rPr>
          <w:sz w:val="24"/>
        </w:rPr>
        <w:t>ДА – если Вы понимаете значимость проблемы и необходимость активных действий по предотвращению вовлечения ваших детей в наркопотребление.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80" w:lineRule="auto" w:before="200" w:after="0"/>
        <w:ind w:left="732" w:right="17" w:hanging="360"/>
        <w:jc w:val="left"/>
        <w:rPr>
          <w:sz w:val="24"/>
        </w:rPr>
      </w:pPr>
      <w:r>
        <w:rPr>
          <w:sz w:val="24"/>
        </w:rPr>
        <w:t>ДА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если</w:t>
      </w:r>
      <w:r>
        <w:rPr>
          <w:spacing w:val="40"/>
          <w:sz w:val="24"/>
        </w:rPr>
        <w:t> </w:t>
      </w:r>
      <w:r>
        <w:rPr>
          <w:sz w:val="24"/>
        </w:rPr>
        <w:t>вы</w:t>
      </w:r>
      <w:r>
        <w:rPr>
          <w:spacing w:val="40"/>
          <w:sz w:val="24"/>
        </w:rPr>
        <w:t> </w:t>
      </w:r>
      <w:r>
        <w:rPr>
          <w:sz w:val="24"/>
        </w:rPr>
        <w:t>испытываете</w:t>
      </w:r>
      <w:r>
        <w:rPr>
          <w:spacing w:val="40"/>
          <w:sz w:val="24"/>
        </w:rPr>
        <w:t> </w:t>
      </w:r>
      <w:r>
        <w:rPr>
          <w:sz w:val="24"/>
        </w:rPr>
        <w:t>чувство</w:t>
      </w:r>
      <w:r>
        <w:rPr>
          <w:spacing w:val="40"/>
          <w:sz w:val="24"/>
        </w:rPr>
        <w:t> </w:t>
      </w:r>
      <w:r>
        <w:rPr>
          <w:sz w:val="24"/>
        </w:rPr>
        <w:t>озабоченности</w:t>
      </w:r>
      <w:r>
        <w:rPr>
          <w:spacing w:val="40"/>
          <w:sz w:val="24"/>
        </w:rPr>
        <w:t> </w:t>
      </w:r>
      <w:r>
        <w:rPr>
          <w:sz w:val="24"/>
        </w:rPr>
        <w:t>или</w:t>
      </w:r>
      <w:r>
        <w:rPr>
          <w:spacing w:val="40"/>
          <w:sz w:val="24"/>
        </w:rPr>
        <w:t> </w:t>
      </w:r>
      <w:r>
        <w:rPr>
          <w:sz w:val="24"/>
        </w:rPr>
        <w:t>беспокойства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отношении своего ребенка.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80" w:lineRule="auto" w:before="200" w:after="0"/>
        <w:ind w:left="732" w:right="4" w:hanging="360"/>
        <w:jc w:val="left"/>
        <w:rPr>
          <w:sz w:val="24"/>
        </w:rPr>
      </w:pPr>
      <w:r>
        <w:rPr>
          <w:sz w:val="24"/>
        </w:rPr>
        <w:t>ДА</w:t>
      </w:r>
      <w:r>
        <w:rPr>
          <w:spacing w:val="25"/>
          <w:sz w:val="24"/>
        </w:rPr>
        <w:t> </w:t>
      </w:r>
      <w:r>
        <w:rPr>
          <w:sz w:val="24"/>
        </w:rPr>
        <w:t>-</w:t>
      </w:r>
      <w:r>
        <w:rPr>
          <w:spacing w:val="28"/>
          <w:sz w:val="24"/>
        </w:rPr>
        <w:t> </w:t>
      </w:r>
      <w:r>
        <w:rPr>
          <w:sz w:val="24"/>
        </w:rPr>
        <w:t>если Вы</w:t>
      </w:r>
      <w:r>
        <w:rPr>
          <w:spacing w:val="26"/>
          <w:sz w:val="24"/>
        </w:rPr>
        <w:t> </w:t>
      </w:r>
      <w:r>
        <w:rPr>
          <w:sz w:val="24"/>
        </w:rPr>
        <w:t>активны и</w:t>
      </w:r>
      <w:r>
        <w:rPr>
          <w:spacing w:val="26"/>
          <w:sz w:val="24"/>
        </w:rPr>
        <w:t> </w:t>
      </w:r>
      <w:r>
        <w:rPr>
          <w:sz w:val="24"/>
        </w:rPr>
        <w:t>приветствуете</w:t>
      </w:r>
      <w:r>
        <w:rPr>
          <w:spacing w:val="27"/>
          <w:sz w:val="24"/>
        </w:rPr>
        <w:t> </w:t>
      </w:r>
      <w:r>
        <w:rPr>
          <w:sz w:val="24"/>
        </w:rPr>
        <w:t>профилактические</w:t>
      </w:r>
      <w:r>
        <w:rPr>
          <w:spacing w:val="26"/>
          <w:sz w:val="24"/>
        </w:rPr>
        <w:t> </w:t>
      </w:r>
      <w:r>
        <w:rPr>
          <w:sz w:val="24"/>
        </w:rPr>
        <w:t>меры</w:t>
      </w:r>
      <w:r>
        <w:rPr>
          <w:spacing w:val="26"/>
          <w:sz w:val="24"/>
        </w:rPr>
        <w:t> </w:t>
      </w:r>
      <w:r>
        <w:rPr>
          <w:sz w:val="24"/>
        </w:rPr>
        <w:t>в интересах Ваших </w:t>
      </w:r>
      <w:r>
        <w:rPr>
          <w:spacing w:val="-2"/>
          <w:sz w:val="24"/>
        </w:rPr>
        <w:t>детей!</w:t>
      </w:r>
    </w:p>
    <w:p>
      <w:pPr>
        <w:pStyle w:val="BodyText"/>
        <w:ind w:left="0"/>
        <w:jc w:val="left"/>
      </w:pPr>
    </w:p>
    <w:p>
      <w:pPr>
        <w:pStyle w:val="BodyText"/>
        <w:spacing w:before="171"/>
        <w:ind w:left="0"/>
        <w:jc w:val="left"/>
      </w:pPr>
    </w:p>
    <w:p>
      <w:pPr>
        <w:spacing w:before="0"/>
        <w:ind w:left="1" w:right="1" w:firstLine="0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Помните:</w:t>
      </w:r>
      <w:r>
        <w:rPr>
          <w:rFonts w:ascii="Arial" w:hAnsi="Arial"/>
          <w:b/>
          <w:i/>
          <w:spacing w:val="-3"/>
          <w:sz w:val="24"/>
        </w:rPr>
        <w:t> </w:t>
      </w:r>
      <w:r>
        <w:rPr>
          <w:rFonts w:ascii="Arial" w:hAnsi="Arial"/>
          <w:b/>
          <w:i/>
          <w:sz w:val="24"/>
        </w:rPr>
        <w:t>проблему</w:t>
      </w:r>
      <w:r>
        <w:rPr>
          <w:rFonts w:ascii="Arial" w:hAnsi="Arial"/>
          <w:b/>
          <w:i/>
          <w:spacing w:val="-4"/>
          <w:sz w:val="24"/>
        </w:rPr>
        <w:t> </w:t>
      </w:r>
      <w:r>
        <w:rPr>
          <w:rFonts w:ascii="Arial" w:hAnsi="Arial"/>
          <w:b/>
          <w:i/>
          <w:sz w:val="24"/>
        </w:rPr>
        <w:t>легче</w:t>
      </w:r>
      <w:r>
        <w:rPr>
          <w:rFonts w:ascii="Arial" w:hAnsi="Arial"/>
          <w:b/>
          <w:i/>
          <w:spacing w:val="-8"/>
          <w:sz w:val="24"/>
        </w:rPr>
        <w:t> </w:t>
      </w:r>
      <w:r>
        <w:rPr>
          <w:rFonts w:ascii="Arial" w:hAnsi="Arial"/>
          <w:b/>
          <w:i/>
          <w:sz w:val="24"/>
        </w:rPr>
        <w:t>предотвратить,</w:t>
      </w:r>
      <w:r>
        <w:rPr>
          <w:rFonts w:ascii="Arial" w:hAnsi="Arial"/>
          <w:b/>
          <w:i/>
          <w:spacing w:val="-3"/>
          <w:sz w:val="24"/>
        </w:rPr>
        <w:t> </w:t>
      </w:r>
      <w:r>
        <w:rPr>
          <w:rFonts w:ascii="Arial" w:hAnsi="Arial"/>
          <w:b/>
          <w:i/>
          <w:sz w:val="24"/>
        </w:rPr>
        <w:t>чем</w:t>
      </w:r>
      <w:r>
        <w:rPr>
          <w:rFonts w:ascii="Arial" w:hAnsi="Arial"/>
          <w:b/>
          <w:i/>
          <w:spacing w:val="-4"/>
          <w:sz w:val="24"/>
        </w:rPr>
        <w:t> </w:t>
      </w:r>
      <w:r>
        <w:rPr>
          <w:rFonts w:ascii="Arial" w:hAnsi="Arial"/>
          <w:b/>
          <w:i/>
          <w:sz w:val="24"/>
        </w:rPr>
        <w:t>справиться</w:t>
      </w:r>
      <w:r>
        <w:rPr>
          <w:rFonts w:ascii="Arial" w:hAnsi="Arial"/>
          <w:b/>
          <w:i/>
          <w:spacing w:val="-7"/>
          <w:sz w:val="24"/>
        </w:rPr>
        <w:t> </w:t>
      </w:r>
      <w:r>
        <w:rPr>
          <w:rFonts w:ascii="Arial" w:hAnsi="Arial"/>
          <w:b/>
          <w:i/>
          <w:sz w:val="24"/>
        </w:rPr>
        <w:t>с</w:t>
      </w:r>
      <w:r>
        <w:rPr>
          <w:rFonts w:ascii="Arial" w:hAnsi="Arial"/>
          <w:b/>
          <w:i/>
          <w:spacing w:val="-2"/>
          <w:sz w:val="24"/>
        </w:rPr>
        <w:t> ней!!!</w:t>
      </w:r>
    </w:p>
    <w:p>
      <w:pPr>
        <w:spacing w:before="243"/>
        <w:ind w:left="1" w:right="0" w:firstLine="0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Сделайте</w:t>
      </w:r>
      <w:r>
        <w:rPr>
          <w:rFonts w:ascii="Arial" w:hAnsi="Arial"/>
          <w:b/>
          <w:i/>
          <w:spacing w:val="-3"/>
          <w:sz w:val="24"/>
        </w:rPr>
        <w:t> </w:t>
      </w:r>
      <w:r>
        <w:rPr>
          <w:rFonts w:ascii="Arial" w:hAnsi="Arial"/>
          <w:b/>
          <w:i/>
          <w:sz w:val="24"/>
        </w:rPr>
        <w:t>выбор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в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пользу</w:t>
      </w:r>
      <w:r>
        <w:rPr>
          <w:rFonts w:ascii="Arial" w:hAnsi="Arial"/>
          <w:b/>
          <w:i/>
          <w:spacing w:val="-3"/>
          <w:sz w:val="24"/>
        </w:rPr>
        <w:t> </w:t>
      </w:r>
      <w:r>
        <w:rPr>
          <w:rFonts w:ascii="Arial" w:hAnsi="Arial"/>
          <w:b/>
          <w:i/>
          <w:sz w:val="24"/>
        </w:rPr>
        <w:t>своего</w:t>
      </w:r>
      <w:r>
        <w:rPr>
          <w:rFonts w:ascii="Arial" w:hAnsi="Arial"/>
          <w:b/>
          <w:i/>
          <w:spacing w:val="-5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ребенка!!!</w:t>
      </w:r>
    </w:p>
    <w:sectPr>
      <w:pgSz w:w="11910" w:h="16840"/>
      <w:pgMar w:top="6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243"/>
      <w:ind w:left="79"/>
      <w:outlineLvl w:val="2"/>
    </w:pPr>
    <w:rPr>
      <w:rFonts w:ascii="Arial" w:hAnsi="Arial" w:eastAsia="Arial" w:cs="Arial"/>
      <w:b/>
      <w:bCs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1448" w:firstLine="38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00"/>
      <w:ind w:left="732" w:hanging="360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2025-10-31T15:42:03Z</dcterms:created>
  <dcterms:modified xsi:type="dcterms:W3CDTF">2025-10-31T15:42:03Z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</Properties>
</file>