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4D9D8" w14:textId="17D3B6B2" w:rsidR="007E48E4" w:rsidRPr="007E48E4" w:rsidRDefault="007E48E4" w:rsidP="007E48E4">
      <w:r w:rsidRPr="007E48E4">
        <w:rPr>
          <w:b/>
          <w:bCs/>
          <w:sz w:val="28"/>
          <w:szCs w:val="28"/>
        </w:rPr>
        <w:t>Разделы и подразделы закрытого банка тем ИС</w:t>
      </w:r>
      <w:r w:rsidR="00E51DDF">
        <w:rPr>
          <w:b/>
          <w:bCs/>
          <w:sz w:val="28"/>
          <w:szCs w:val="28"/>
        </w:rPr>
        <w:t xml:space="preserve"> -11</w:t>
      </w:r>
      <w:r w:rsidRPr="007E48E4">
        <w:rPr>
          <w:sz w:val="28"/>
          <w:szCs w:val="28"/>
        </w:rPr>
        <w:br/>
      </w:r>
      <w:r w:rsidRPr="007E48E4">
        <w:br/>
      </w:r>
      <w:r w:rsidRPr="007E48E4">
        <w:rPr>
          <w:b/>
          <w:bCs/>
        </w:rPr>
        <w:t>1. Духовно-нравственные ориентиры в жизни человека</w:t>
      </w:r>
      <w:r w:rsidRPr="007E48E4">
        <w:br/>
      </w:r>
      <w:r w:rsidRPr="007E48E4">
        <w:br/>
        <w:t>1.1. Внутренний мир человека и его личностные качества.</w:t>
      </w:r>
      <w:r w:rsidRPr="007E48E4">
        <w:br/>
        <w:t>1.2. Отношение человека к другому человеку (окружению), нравственные идеалы и выбор между добром и злом.</w:t>
      </w:r>
      <w:r w:rsidRPr="007E48E4">
        <w:br/>
        <w:t>1.3. Познание человеком самого себя.</w:t>
      </w:r>
      <w:r w:rsidRPr="007E48E4">
        <w:br/>
        <w:t>1.4. Свобода человека и ее ограничения.</w:t>
      </w:r>
      <w:r w:rsidRPr="007E48E4">
        <w:br/>
      </w:r>
      <w:r w:rsidRPr="007E48E4">
        <w:br/>
      </w:r>
      <w:r w:rsidRPr="007E48E4">
        <w:rPr>
          <w:b/>
          <w:bCs/>
        </w:rPr>
        <w:t>2. Семья, общество, Отечество в жизни человека</w:t>
      </w:r>
      <w:r w:rsidRPr="007E48E4">
        <w:br/>
      </w:r>
      <w:r w:rsidRPr="007E48E4">
        <w:br/>
        <w:t>2.1. Семья, род; семейные ценности и традиции.</w:t>
      </w:r>
      <w:r w:rsidRPr="007E48E4">
        <w:br/>
        <w:t>2.2. Человек и общество.</w:t>
      </w:r>
      <w:r w:rsidRPr="007E48E4">
        <w:br/>
        <w:t>2.3. Родина, государство, гражданская позиция человека.</w:t>
      </w:r>
      <w:r w:rsidRPr="007E48E4">
        <w:br/>
      </w:r>
      <w:r w:rsidRPr="007E48E4">
        <w:br/>
      </w:r>
      <w:r w:rsidRPr="007E48E4">
        <w:rPr>
          <w:b/>
          <w:bCs/>
        </w:rPr>
        <w:t>3. Природа и культура в жизни человека</w:t>
      </w:r>
      <w:r w:rsidRPr="007E48E4">
        <w:br/>
      </w:r>
      <w:r w:rsidRPr="007E48E4">
        <w:br/>
        <w:t>3.1. Природа и человек.</w:t>
      </w:r>
      <w:r w:rsidRPr="007E48E4">
        <w:br/>
        <w:t>3.2. Наука и человек.</w:t>
      </w:r>
      <w:r w:rsidRPr="007E48E4">
        <w:br/>
        <w:t>3.3. Искусство и человек.</w:t>
      </w:r>
      <w:r w:rsidRPr="007E48E4">
        <w:br/>
        <w:t>3.4. Язык и языковая личность</w:t>
      </w:r>
      <w:r w:rsidRPr="007E48E4">
        <w:br/>
      </w:r>
    </w:p>
    <w:p w14:paraId="7BF60822" w14:textId="77777777" w:rsidR="007E48E4" w:rsidRPr="007E48E4" w:rsidRDefault="007E48E4" w:rsidP="007E48E4">
      <w:r w:rsidRPr="007E48E4">
        <w:rPr>
          <w:b/>
          <w:bCs/>
        </w:rPr>
        <w:t>В каждый комплект тем итогового сочинения будут включены по две темы из каждого раздела банка:</w:t>
      </w:r>
      <w:r w:rsidRPr="007E48E4">
        <w:br/>
      </w:r>
      <w:r w:rsidRPr="007E48E4">
        <w:br/>
        <w:t>темы 1, 2 «Духовно-нравственные ориентиры в жизни человека»;</w:t>
      </w:r>
      <w:r w:rsidRPr="007E48E4">
        <w:br/>
        <w:t>темы 3, 4 «Семья, общество, Отечество в жизни человека»;</w:t>
      </w:r>
      <w:r w:rsidRPr="007E48E4">
        <w:br/>
        <w:t>темы 5, 6 «Природа и культура в жизни человека».</w:t>
      </w:r>
    </w:p>
    <w:p w14:paraId="28A30A4C" w14:textId="01953EFF" w:rsidR="007E48E4" w:rsidRPr="007E48E4" w:rsidRDefault="007E48E4" w:rsidP="007E48E4">
      <w:r w:rsidRPr="007E48E4">
        <w:br/>
      </w:r>
      <w:r w:rsidRPr="007E48E4">
        <w:rPr>
          <w:b/>
          <w:bCs/>
          <w:sz w:val="28"/>
          <w:szCs w:val="28"/>
        </w:rPr>
        <w:t>Комментарии к разделам</w:t>
      </w:r>
      <w:r w:rsidRPr="007E48E4">
        <w:rPr>
          <w:sz w:val="28"/>
          <w:szCs w:val="28"/>
        </w:rPr>
        <w:br/>
      </w:r>
      <w:r w:rsidRPr="007E48E4">
        <w:br/>
      </w:r>
      <w:r w:rsidRPr="007E48E4">
        <w:rPr>
          <w:b/>
          <w:bCs/>
        </w:rPr>
        <w:t>Раздел 1. Духовно-нравственные ориентиры в жизни человека</w:t>
      </w:r>
      <w:r w:rsidRPr="007E48E4">
        <w:br/>
      </w:r>
      <w:r w:rsidRPr="007E48E4">
        <w:br/>
        <w:t>Темы этого раздела:</w:t>
      </w:r>
      <w:r w:rsidRPr="007E48E4">
        <w:br/>
        <w:t>→ связаны с вопросами, которые человек задаёт себе сам, в том числе в ситуации нравственного выбора;</w:t>
      </w:r>
      <w:r w:rsidRPr="007E48E4">
        <w:br/>
        <w:t>→ нацеливают на рассуждение о нравственных идеалах и моральных нормах, сиюминутном и вечном, добре и зле, о свободе и ответственности;</w:t>
      </w:r>
      <w:r w:rsidRPr="007E48E4">
        <w:br/>
        <w:t>→ касаются размышлений о смысле жизни, гуманном и антигуманном поступках, их мотивах, причинах внутреннего разлада и об угрызениях совести;</w:t>
      </w:r>
      <w:r w:rsidRPr="007E48E4">
        <w:br/>
        <w:t>→ позволяют задуматься об образе жизни человека, о выборе им жизненного пути, значимой цели и средствах её достижения, любви и дружбе;</w:t>
      </w:r>
      <w:r w:rsidRPr="007E48E4">
        <w:br/>
        <w:t>→ побуждают к самоанализу, осмыслению опыта других людей (или поступков литературных героев), стремящихся понять себя.</w:t>
      </w:r>
      <w:r w:rsidRPr="007E48E4">
        <w:br/>
      </w:r>
      <w:r w:rsidRPr="007E48E4">
        <w:br/>
      </w:r>
      <w:r w:rsidRPr="007E48E4">
        <w:rPr>
          <w:b/>
          <w:bCs/>
        </w:rPr>
        <w:t>Раздел 2. Семья, общество, Отечество в жизни человека</w:t>
      </w:r>
      <w:r w:rsidRPr="007E48E4">
        <w:br/>
      </w:r>
      <w:r w:rsidRPr="007E48E4">
        <w:br/>
        <w:t>Темы этого раздела:</w:t>
      </w:r>
      <w:r w:rsidRPr="007E48E4">
        <w:br/>
        <w:t>→ связаны со взглядом на человека как представителя семьи, социума, народа, поколения, эпохи;</w:t>
      </w:r>
      <w:r w:rsidRPr="007E48E4">
        <w:br/>
      </w:r>
      <w:r w:rsidRPr="007E48E4">
        <w:lastRenderedPageBreak/>
        <w:t>→ нацеливают на размышление о семейных и общественных ценностях, традициях и обычаях, межличностных отношениях и влиянии среды на человека;</w:t>
      </w:r>
      <w:r w:rsidRPr="007E48E4">
        <w:br/>
        <w:t>→ касаются вопросов исторического времени, гражданских идеалов, важности сохранения исторической памяти, роли личности в истории;</w:t>
      </w:r>
      <w:r w:rsidRPr="007E48E4">
        <w:br/>
        <w:t>→ позволяют задуматься о славе и бесславии, личном и общественном, своём вкладе в общественный прогресс;</w:t>
      </w:r>
      <w:r w:rsidRPr="007E48E4">
        <w:br/>
        <w:t>→ побуждают рассуждать об образовании и о воспитании, споре поколений и об общественном благополучии, о народном подвиге и направлениях развития общества.</w:t>
      </w:r>
      <w:r w:rsidRPr="007E48E4">
        <w:br/>
      </w:r>
      <w:r w:rsidRPr="007E48E4">
        <w:br/>
      </w:r>
      <w:r w:rsidRPr="007E48E4">
        <w:rPr>
          <w:b/>
          <w:bCs/>
        </w:rPr>
        <w:t>Раздел 3. Природа и культура в жизни человека</w:t>
      </w:r>
      <w:r w:rsidRPr="007E48E4">
        <w:br/>
      </w:r>
      <w:r w:rsidRPr="007E48E4">
        <w:br/>
        <w:t>Темы этого раздела:</w:t>
      </w:r>
      <w:r w:rsidRPr="007E48E4">
        <w:br/>
        <w:t>→ связаны с философскими, социальными, этическими, эстетическими проблемами, вопросами экологии;</w:t>
      </w:r>
      <w:r w:rsidRPr="007E48E4">
        <w:br/>
        <w:t>→ нацеливают на рассуждение об искусстве и о науке, о феномене таланта, ценности художественного творчества и научного поиска, о собственных предпочтениях или интересах в области искусства и науки, о языке (в том числе родном) и языковой культуре;</w:t>
      </w:r>
      <w:r w:rsidRPr="007E48E4">
        <w:br/>
        <w:t>→ касаются миссии художника и ответственности человека науки, значения великих творений искусства и научных открытий (в том числе в связи с юбилейными датами), важности;</w:t>
      </w:r>
      <w:r w:rsidRPr="007E48E4">
        <w:br/>
        <w:t>→ позволяют осмысливать роль культуры в жизни человека, связь языка с историей страны, важность бережного отношения к языку, сохранения исторической памяти и традиционных ценностей;</w:t>
      </w:r>
      <w:r w:rsidRPr="007E48E4">
        <w:br/>
        <w:t>→ побуждают задуматься о взаимодействии человека и природы, направлениях развития культуры, влиянии искусства и новых технологий на человека.</w:t>
      </w:r>
      <w:r w:rsidRPr="007E48E4">
        <w:br/>
      </w:r>
      <w:r w:rsidRPr="007E48E4">
        <w:br/>
      </w:r>
      <w:r w:rsidRPr="007E48E4">
        <w:br/>
      </w:r>
      <w:r w:rsidRPr="007E48E4">
        <w:rPr>
          <w:b/>
          <w:bCs/>
          <w:sz w:val="28"/>
          <w:szCs w:val="28"/>
        </w:rPr>
        <w:t>Образец комплекта тем</w:t>
      </w:r>
      <w:r w:rsidRPr="007E48E4">
        <w:br/>
      </w:r>
      <w:r w:rsidRPr="007E48E4">
        <w:br/>
      </w:r>
      <w:r w:rsidRPr="007E48E4">
        <w:rPr>
          <w:b/>
          <w:bCs/>
        </w:rPr>
        <w:t>Выберите только ОДНУ из предложенных тем итогового сочинения.</w:t>
      </w:r>
      <w:r w:rsidRPr="007E48E4">
        <w:br/>
      </w:r>
      <w:r w:rsidRPr="007E48E4">
        <w:br/>
        <w:t>147. О чём люди чаще всего мечтают?</w:t>
      </w:r>
      <w:r w:rsidRPr="007E48E4">
        <w:br/>
        <w:t>249. Чем опасно равнодушие?</w:t>
      </w:r>
      <w:r w:rsidRPr="007E48E4">
        <w:br/>
        <w:t>311. Какая из мыслей М.Ю. Лермонтова Вам ближе: «Я ищу свободы и покоя» или «Так жизнь скучна, когда боренья нет»?</w:t>
      </w:r>
      <w:r w:rsidRPr="007E48E4">
        <w:br/>
        <w:t>411. Что значит быть гражданином?</w:t>
      </w:r>
      <w:r w:rsidRPr="007E48E4">
        <w:br/>
        <w:t>501. Человек науки – каким он должен быть?</w:t>
      </w:r>
      <w:r w:rsidRPr="007E48E4">
        <w:br/>
        <w:t>629. Разделяете ли Вы мнение о том, что речевая культура человека – зеркало его духовной культуры?</w:t>
      </w:r>
      <w:r w:rsidRPr="007E48E4">
        <w:br/>
      </w:r>
      <w:r w:rsidRPr="007E48E4">
        <w:br/>
      </w:r>
    </w:p>
    <w:p w14:paraId="11CEC886" w14:textId="77777777" w:rsidR="007E48E4" w:rsidRPr="007E48E4" w:rsidRDefault="007E48E4" w:rsidP="007E48E4">
      <w:pPr>
        <w:rPr>
          <w:u w:val="single"/>
        </w:rPr>
      </w:pPr>
      <w:r w:rsidRPr="007E48E4">
        <w:t>Успешное написание итогового сочинения является для выпускников 11 классов допуском к государственной итоговой аттестации. </w:t>
      </w:r>
      <w:hyperlink r:id="rId4" w:history="1">
        <w:r w:rsidRPr="007E48E4">
          <w:rPr>
            <w:rStyle w:val="a3"/>
          </w:rPr>
          <w:t>Оценивается сочинение</w:t>
        </w:r>
      </w:hyperlink>
      <w:r w:rsidRPr="007E48E4">
        <w:t> по системе «зачёт»</w:t>
      </w:r>
      <w:proofErr w:type="gramStart"/>
      <w:r w:rsidRPr="007E48E4">
        <w:t>/«</w:t>
      </w:r>
      <w:proofErr w:type="gramEnd"/>
      <w:r w:rsidRPr="007E48E4">
        <w:t>незачёт». Рекомендуемый объем сочинения − от 350 слов, минимальный – не менее 250 слов. Обучающиеся с ограниченными возможностями здоровья вместо итогового сочинения вправе выбрать написание итогового изложения.</w:t>
      </w:r>
      <w:r w:rsidRPr="007E48E4">
        <w:br/>
      </w:r>
      <w:r w:rsidRPr="007E48E4">
        <w:br/>
      </w:r>
      <w:r w:rsidRPr="007E48E4">
        <w:rPr>
          <w:u w:val="single"/>
        </w:rPr>
        <w:t>Итоговое сочинение (изложение) проводится в первую среду декабря.</w:t>
      </w:r>
    </w:p>
    <w:p w14:paraId="764CABF2" w14:textId="77777777" w:rsidR="007E48E4" w:rsidRDefault="007E48E4"/>
    <w:sectPr w:rsidR="007E48E4" w:rsidSect="007E48E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E4"/>
    <w:rsid w:val="002A015B"/>
    <w:rsid w:val="007E48E4"/>
    <w:rsid w:val="00C76F75"/>
    <w:rsid w:val="00E5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67EF9"/>
  <w15:chartTrackingRefBased/>
  <w15:docId w15:val="{B5EC8E48-07D0-45CB-B3EE-A97E48FB1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48E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E48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0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4754">
          <w:marLeft w:val="0"/>
          <w:marRight w:val="0"/>
          <w:marTop w:val="0"/>
          <w:marBottom w:val="0"/>
          <w:divBdr>
            <w:top w:val="none" w:sz="0" w:space="5" w:color="auto"/>
            <w:left w:val="single" w:sz="12" w:space="21" w:color="E85319"/>
            <w:bottom w:val="none" w:sz="0" w:space="5" w:color="auto"/>
            <w:right w:val="none" w:sz="0" w:space="21" w:color="auto"/>
          </w:divBdr>
        </w:div>
        <w:div w:id="974943087">
          <w:marLeft w:val="0"/>
          <w:marRight w:val="0"/>
          <w:marTop w:val="0"/>
          <w:marBottom w:val="0"/>
          <w:divBdr>
            <w:top w:val="none" w:sz="0" w:space="5" w:color="auto"/>
            <w:left w:val="single" w:sz="12" w:space="21" w:color="E85319"/>
            <w:bottom w:val="none" w:sz="0" w:space="5" w:color="auto"/>
            <w:right w:val="none" w:sz="0" w:space="21" w:color="auto"/>
          </w:divBdr>
        </w:div>
      </w:divsChild>
    </w:div>
    <w:div w:id="7426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59132">
          <w:marLeft w:val="0"/>
          <w:marRight w:val="0"/>
          <w:marTop w:val="0"/>
          <w:marBottom w:val="0"/>
          <w:divBdr>
            <w:top w:val="none" w:sz="0" w:space="5" w:color="auto"/>
            <w:left w:val="single" w:sz="12" w:space="21" w:color="E85319"/>
            <w:bottom w:val="none" w:sz="0" w:space="5" w:color="auto"/>
            <w:right w:val="none" w:sz="0" w:space="21" w:color="auto"/>
          </w:divBdr>
        </w:div>
        <w:div w:id="1276054860">
          <w:marLeft w:val="0"/>
          <w:marRight w:val="0"/>
          <w:marTop w:val="0"/>
          <w:marBottom w:val="0"/>
          <w:divBdr>
            <w:top w:val="none" w:sz="0" w:space="5" w:color="auto"/>
            <w:left w:val="single" w:sz="12" w:space="21" w:color="E85319"/>
            <w:bottom w:val="none" w:sz="0" w:space="5" w:color="auto"/>
            <w:right w:val="none" w:sz="0" w:space="21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4ege.ru/sochinenie/60212-kriterii-ocenivanija-itogovogo-sochinenij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634</Words>
  <Characters>3616</Characters>
  <Application>Microsoft Office Word</Application>
  <DocSecurity>0</DocSecurity>
  <Lines>30</Lines>
  <Paragraphs>8</Paragraphs>
  <ScaleCrop>false</ScaleCrop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Колчанова</dc:creator>
  <cp:keywords/>
  <dc:description/>
  <cp:lastModifiedBy>Юлия Колчанова</cp:lastModifiedBy>
  <cp:revision>2</cp:revision>
  <dcterms:created xsi:type="dcterms:W3CDTF">2024-10-15T06:30:00Z</dcterms:created>
  <dcterms:modified xsi:type="dcterms:W3CDTF">2024-11-06T06:56:00Z</dcterms:modified>
</cp:coreProperties>
</file>